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2354" w14:textId="56EB6EAC" w:rsidR="005E79D8" w:rsidRPr="00E47325" w:rsidRDefault="009E542E" w:rsidP="00E47325">
      <w:pPr>
        <w:rPr>
          <w:rFonts w:cstheme="minorHAnsi"/>
          <w:sz w:val="16"/>
          <w:szCs w:val="16"/>
        </w:rPr>
      </w:pPr>
      <w:r>
        <w:rPr>
          <w:rFonts w:cstheme="minorHAnsi"/>
          <w:b/>
          <w:bCs/>
          <w:color w:val="002060"/>
          <w:sz w:val="28"/>
          <w:szCs w:val="28"/>
        </w:rPr>
        <w:t>SAVE THE DATE</w:t>
      </w:r>
      <w:r w:rsidR="005E79D8" w:rsidRPr="009E542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C36923">
        <w:rPr>
          <w:rFonts w:cstheme="minorHAnsi"/>
          <w:b/>
          <w:bCs/>
          <w:color w:val="002060"/>
        </w:rPr>
        <w:tab/>
      </w:r>
      <w:r w:rsidR="00C36923">
        <w:rPr>
          <w:rFonts w:cstheme="minorHAnsi"/>
          <w:b/>
          <w:bCs/>
          <w:color w:val="002060"/>
        </w:rPr>
        <w:tab/>
      </w:r>
      <w:r w:rsidR="00C36923">
        <w:rPr>
          <w:rFonts w:cstheme="minorHAnsi"/>
          <w:b/>
          <w:bCs/>
          <w:color w:val="002060"/>
        </w:rPr>
        <w:tab/>
      </w:r>
      <w:r w:rsidR="00C36923">
        <w:rPr>
          <w:rFonts w:cstheme="minorHAnsi"/>
          <w:b/>
          <w:bCs/>
          <w:color w:val="002060"/>
        </w:rPr>
        <w:tab/>
      </w:r>
      <w:r w:rsidR="00E47325">
        <w:rPr>
          <w:rFonts w:cstheme="minorHAnsi"/>
          <w:b/>
          <w:bCs/>
          <w:color w:val="002060"/>
        </w:rPr>
        <w:t xml:space="preserve">                   </w:t>
      </w:r>
      <w:r w:rsidR="00C36923">
        <w:rPr>
          <w:rFonts w:cstheme="minorHAnsi"/>
          <w:b/>
          <w:bCs/>
          <w:color w:val="002060"/>
        </w:rPr>
        <w:tab/>
      </w:r>
      <w:r w:rsidR="00C36923">
        <w:rPr>
          <w:rFonts w:cstheme="minorHAnsi"/>
          <w:b/>
          <w:bCs/>
          <w:color w:val="002060"/>
        </w:rPr>
        <w:tab/>
      </w:r>
      <w:r w:rsidR="00C36923">
        <w:rPr>
          <w:rFonts w:cstheme="minorHAnsi"/>
          <w:b/>
          <w:bCs/>
          <w:color w:val="002060"/>
        </w:rPr>
        <w:tab/>
      </w:r>
      <w:r w:rsidR="00E47325">
        <w:rPr>
          <w:rFonts w:cstheme="minorHAnsi"/>
          <w:b/>
          <w:bCs/>
          <w:color w:val="002060"/>
        </w:rPr>
        <w:t xml:space="preserve">                                         </w:t>
      </w:r>
      <w:r w:rsidR="00C36923" w:rsidRPr="00E47325">
        <w:rPr>
          <w:rFonts w:cstheme="minorHAnsi"/>
          <w:sz w:val="16"/>
          <w:szCs w:val="16"/>
        </w:rPr>
        <w:t xml:space="preserve">Nice, le </w:t>
      </w:r>
      <w:r w:rsidR="006053A7">
        <w:rPr>
          <w:rFonts w:cstheme="minorHAnsi"/>
          <w:sz w:val="16"/>
          <w:szCs w:val="16"/>
        </w:rPr>
        <w:t>2</w:t>
      </w:r>
      <w:r w:rsidR="00270A58">
        <w:rPr>
          <w:rFonts w:cstheme="minorHAnsi"/>
          <w:sz w:val="16"/>
          <w:szCs w:val="16"/>
        </w:rPr>
        <w:t>8</w:t>
      </w:r>
      <w:r w:rsidR="006053A7">
        <w:rPr>
          <w:rFonts w:cstheme="minorHAnsi"/>
          <w:sz w:val="16"/>
          <w:szCs w:val="16"/>
        </w:rPr>
        <w:t>/</w:t>
      </w:r>
      <w:r w:rsidR="00036F1D" w:rsidRPr="00E47325">
        <w:rPr>
          <w:rFonts w:cstheme="minorHAnsi"/>
          <w:sz w:val="16"/>
          <w:szCs w:val="16"/>
        </w:rPr>
        <w:t>11/202</w:t>
      </w:r>
      <w:r w:rsidR="006053A7">
        <w:rPr>
          <w:rFonts w:cstheme="minorHAnsi"/>
          <w:sz w:val="16"/>
          <w:szCs w:val="16"/>
        </w:rPr>
        <w:t>4</w:t>
      </w:r>
    </w:p>
    <w:p w14:paraId="029BCA5C" w14:textId="77777777" w:rsidR="00DE028D" w:rsidRDefault="00DE028D" w:rsidP="004F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« Entreprises à céder cherchent repreneurs motivés » </w:t>
      </w:r>
    </w:p>
    <w:p w14:paraId="641A0D4A" w14:textId="5CBE10EA" w:rsidR="00A2687C" w:rsidRPr="00036F1D" w:rsidRDefault="006053A7" w:rsidP="004F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RDV au</w:t>
      </w:r>
      <w:r w:rsidR="00C36923" w:rsidRPr="00036F1D">
        <w:rPr>
          <w:rFonts w:cstheme="minorHAnsi"/>
          <w:b/>
          <w:bCs/>
          <w:sz w:val="28"/>
          <w:szCs w:val="28"/>
        </w:rPr>
        <w:t xml:space="preserve"> </w:t>
      </w:r>
      <w:r w:rsidR="003D6EBA" w:rsidRPr="00036F1D">
        <w:rPr>
          <w:rFonts w:cstheme="minorHAnsi"/>
          <w:b/>
          <w:bCs/>
          <w:sz w:val="28"/>
          <w:szCs w:val="28"/>
        </w:rPr>
        <w:t>BUSINESS TRANSFER FORUM</w:t>
      </w:r>
      <w:r w:rsidR="00DE028D">
        <w:rPr>
          <w:rFonts w:cstheme="minorHAnsi"/>
          <w:b/>
          <w:bCs/>
          <w:sz w:val="28"/>
          <w:szCs w:val="28"/>
        </w:rPr>
        <w:t xml:space="preserve"> </w:t>
      </w:r>
    </w:p>
    <w:p w14:paraId="05350723" w14:textId="078A04F5" w:rsidR="005B61A5" w:rsidRDefault="00DE028D" w:rsidP="005B61A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E028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La reprise d’entreprise est un défi crucial pour la préservation de l’emploi et pour le tissu économique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azuréen </w:t>
      </w:r>
      <w:r w:rsidRPr="00DE028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constitué </w:t>
      </w:r>
      <w:r w:rsidR="00F948E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à 90% </w:t>
      </w:r>
      <w:r w:rsidR="00F948E5" w:rsidRPr="00DE028D">
        <w:rPr>
          <w:rFonts w:eastAsia="Times New Roman" w:cstheme="minorHAnsi"/>
          <w:color w:val="333333"/>
          <w:sz w:val="24"/>
          <w:szCs w:val="24"/>
          <w:lang w:eastAsia="fr-FR"/>
        </w:rPr>
        <w:t>de</w:t>
      </w:r>
      <w:r w:rsidRPr="00DE028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TPE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et</w:t>
      </w:r>
      <w:r w:rsidRPr="00DE028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PME</w:t>
      </w:r>
      <w:r w:rsidR="00F948E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.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Dans les Alpes-Maritimes</w:t>
      </w:r>
      <w:r w:rsidRPr="00DE028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près de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25 000 </w:t>
      </w:r>
      <w:r w:rsidRPr="00DE028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entreprises de moins de 50 salariés sont dirigées par des entrepreneurs de 55 ans et plus.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A long ou moyen terme</w:t>
      </w:r>
      <w:r w:rsidRPr="00DE028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le sujet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de la transmission se pose et c</w:t>
      </w:r>
      <w:r w:rsidR="00671C98">
        <w:rPr>
          <w:rFonts w:eastAsia="Times New Roman" w:cstheme="minorHAnsi"/>
          <w:color w:val="333333"/>
          <w:sz w:val="24"/>
          <w:szCs w:val="24"/>
          <w:lang w:eastAsia="fr-FR"/>
        </w:rPr>
        <w:t>ette étape clé nécessite une préparation en amont</w:t>
      </w:r>
      <w:r w:rsidR="00CF5A9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. De </w:t>
      </w:r>
      <w:r w:rsidR="005B61A5" w:rsidRPr="005B61A5">
        <w:rPr>
          <w:rFonts w:eastAsia="Times New Roman" w:cstheme="minorHAnsi"/>
          <w:color w:val="333333"/>
          <w:sz w:val="24"/>
          <w:szCs w:val="24"/>
          <w:lang w:eastAsia="fr-FR"/>
        </w:rPr>
        <w:t>nombreuses questions se posent au chef d’entreprise : Quand transmettre ? Pourquoi ? A qui ? Comment ? Quoi ? Quelle fiscalité appliquer ? Que vais-je faire ensuite ? Et mes salariés ? Ai-je droit à une retraite ?</w:t>
      </w:r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>...</w:t>
      </w:r>
    </w:p>
    <w:p w14:paraId="60AB5417" w14:textId="1C62A3F0" w:rsidR="005B61A5" w:rsidRDefault="005B61A5" w:rsidP="005B61A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Afin de répondre à ces questions, la</w:t>
      </w:r>
      <w:r w:rsidRP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CCI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Nice Côte d’Azur organise la 2</w:t>
      </w:r>
      <w:r w:rsidRPr="005B61A5">
        <w:rPr>
          <w:rFonts w:eastAsia="Times New Roman" w:cstheme="minorHAnsi"/>
          <w:color w:val="333333"/>
          <w:sz w:val="24"/>
          <w:szCs w:val="24"/>
          <w:vertAlign w:val="superscript"/>
          <w:lang w:eastAsia="fr-FR"/>
        </w:rPr>
        <w:t>ème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édition du Business Transfer Forum pour permettre aux </w:t>
      </w:r>
      <w:r w:rsidRPr="005B61A5">
        <w:rPr>
          <w:rFonts w:eastAsia="Times New Roman" w:cstheme="minorHAnsi"/>
          <w:color w:val="333333"/>
          <w:sz w:val="24"/>
          <w:szCs w:val="24"/>
          <w:lang w:eastAsia="fr-FR"/>
        </w:rPr>
        <w:t>repreneurs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et </w:t>
      </w:r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>dirigeants d’entreprises de faire avancer leurs</w:t>
      </w:r>
      <w:r w:rsidRP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proofErr w:type="gramStart"/>
      <w:r w:rsidRPr="005B61A5">
        <w:rPr>
          <w:rFonts w:eastAsia="Times New Roman" w:cstheme="minorHAnsi"/>
          <w:color w:val="333333"/>
          <w:sz w:val="24"/>
          <w:szCs w:val="24"/>
          <w:lang w:eastAsia="fr-FR"/>
        </w:rPr>
        <w:t>projets</w:t>
      </w:r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</w:t>
      </w:r>
      <w:r w:rsidRP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de</w:t>
      </w:r>
      <w:proofErr w:type="gramEnd"/>
      <w:r w:rsidRP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rencontrer des entreprises à céder</w:t>
      </w:r>
      <w:r w:rsidR="00BE6772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r w:rsidRP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échanger en direct</w:t>
      </w:r>
      <w:r w:rsidR="00BE677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et assister aux séquences de </w:t>
      </w:r>
      <w:proofErr w:type="spellStart"/>
      <w:r w:rsidR="00BE6772">
        <w:rPr>
          <w:rFonts w:eastAsia="Times New Roman" w:cstheme="minorHAnsi"/>
          <w:color w:val="333333"/>
          <w:sz w:val="24"/>
          <w:szCs w:val="24"/>
          <w:lang w:eastAsia="fr-FR"/>
        </w:rPr>
        <w:t>pitchs</w:t>
      </w:r>
      <w:proofErr w:type="spellEnd"/>
      <w:r w:rsidR="00CF5A9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de cédants et de repreneurs.</w:t>
      </w:r>
    </w:p>
    <w:p w14:paraId="11878304" w14:textId="13732545" w:rsidR="007F4662" w:rsidRDefault="005B61A5" w:rsidP="005B61A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La demi-journée propose quatre </w:t>
      </w:r>
      <w:r w:rsidR="007F4662">
        <w:rPr>
          <w:rFonts w:eastAsia="Times New Roman" w:cstheme="minorHAnsi"/>
          <w:color w:val="333333"/>
          <w:sz w:val="24"/>
          <w:szCs w:val="24"/>
          <w:lang w:eastAsia="fr-FR"/>
        </w:rPr>
        <w:t>ateliers sur les thématiques de la fiscalité, de l’assurance, du financement ainsi que des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rencontres avec des experts </w:t>
      </w:r>
      <w:r w:rsidR="007F4662">
        <w:rPr>
          <w:rFonts w:eastAsia="Times New Roman" w:cstheme="minorHAnsi"/>
          <w:color w:val="333333"/>
          <w:sz w:val="24"/>
          <w:szCs w:val="24"/>
          <w:lang w:eastAsia="fr-FR"/>
        </w:rPr>
        <w:t>pour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mieux appréhender les différents aspects de la cession et reprise</w:t>
      </w:r>
      <w:r w:rsidR="007F466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.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CF5A9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14:paraId="153D28BE" w14:textId="163EE919" w:rsidR="005B61A5" w:rsidRPr="005B61A5" w:rsidRDefault="007F4662" w:rsidP="005B61A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Un </w:t>
      </w:r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village des partenaires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réunissant </w:t>
      </w:r>
      <w:r w:rsidRPr="005B61A5">
        <w:rPr>
          <w:rFonts w:eastAsia="Times New Roman" w:cstheme="minorHAnsi"/>
          <w:color w:val="333333"/>
          <w:sz w:val="24"/>
          <w:szCs w:val="24"/>
          <w:lang w:eastAsia="fr-FR"/>
        </w:rPr>
        <w:t>la</w:t>
      </w:r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Banque Populaire Méditerranée, AXA, Astoria Finance, </w:t>
      </w:r>
      <w:proofErr w:type="spellStart"/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>Connect</w:t>
      </w:r>
      <w:proofErr w:type="spellEnd"/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Pro, </w:t>
      </w:r>
      <w:proofErr w:type="spellStart"/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>Somudimec</w:t>
      </w:r>
      <w:proofErr w:type="spellEnd"/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Duo </w:t>
      </w:r>
      <w:proofErr w:type="spellStart"/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>Decimal</w:t>
      </w:r>
      <w:proofErr w:type="spellEnd"/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et 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la</w:t>
      </w:r>
      <w:r w:rsidR="005B61A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Carsat Sud-Est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est présent tout l’après-midi.</w:t>
      </w:r>
    </w:p>
    <w:p w14:paraId="3FF1CEFE" w14:textId="715527BE" w:rsidR="00540348" w:rsidRPr="00E47325" w:rsidRDefault="003D6EBA" w:rsidP="004A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47325">
        <w:rPr>
          <w:rFonts w:cstheme="minorHAnsi"/>
          <w:b/>
          <w:bCs/>
          <w:sz w:val="24"/>
          <w:szCs w:val="24"/>
        </w:rPr>
        <w:t>BUSINESS TRANSFER FORUM</w:t>
      </w:r>
    </w:p>
    <w:p w14:paraId="6AE28C3F" w14:textId="4D9B5399" w:rsidR="003D6EBA" w:rsidRPr="00E47325" w:rsidRDefault="003D6EBA" w:rsidP="004A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47325">
        <w:rPr>
          <w:rFonts w:cstheme="minorHAnsi"/>
          <w:b/>
          <w:bCs/>
          <w:sz w:val="24"/>
          <w:szCs w:val="24"/>
        </w:rPr>
        <w:t xml:space="preserve">Mardi </w:t>
      </w:r>
      <w:r w:rsidR="006053A7">
        <w:rPr>
          <w:rFonts w:cstheme="minorHAnsi"/>
          <w:b/>
          <w:bCs/>
          <w:sz w:val="24"/>
          <w:szCs w:val="24"/>
        </w:rPr>
        <w:t>10 décembre à partir de 14H30</w:t>
      </w:r>
    </w:p>
    <w:p w14:paraId="050A8A43" w14:textId="1340D027" w:rsidR="000075B6" w:rsidRPr="00E47325" w:rsidRDefault="003D6EBA" w:rsidP="004A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bCs/>
        </w:rPr>
      </w:pPr>
      <w:r w:rsidRPr="00E47325">
        <w:rPr>
          <w:rFonts w:cstheme="minorHAnsi"/>
          <w:b/>
          <w:bCs/>
        </w:rPr>
        <w:t xml:space="preserve">CCI NICE COTE D’AZUR, 20 boulevard Carabacel à </w:t>
      </w:r>
      <w:r w:rsidR="009E542E" w:rsidRPr="00E47325">
        <w:rPr>
          <w:rFonts w:cstheme="minorHAnsi"/>
          <w:b/>
          <w:bCs/>
        </w:rPr>
        <w:t>Nice</w:t>
      </w:r>
    </w:p>
    <w:p w14:paraId="2AE315A0" w14:textId="77777777" w:rsidR="00DE028D" w:rsidRPr="00D41E84" w:rsidRDefault="00DE028D" w:rsidP="009E542E">
      <w:pPr>
        <w:spacing w:after="0"/>
        <w:rPr>
          <w:rFonts w:cstheme="minorHAnsi"/>
          <w:b/>
          <w:bCs/>
          <w:sz w:val="24"/>
          <w:szCs w:val="24"/>
        </w:rPr>
      </w:pPr>
    </w:p>
    <w:p w14:paraId="40B3F52D" w14:textId="75CDEB40" w:rsidR="009E542E" w:rsidRPr="00D41E84" w:rsidRDefault="00FC50FB" w:rsidP="009E542E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41E84">
        <w:rPr>
          <w:rFonts w:eastAsia="Times New Roman" w:cstheme="minorHAnsi"/>
          <w:color w:val="333333"/>
          <w:sz w:val="24"/>
          <w:szCs w:val="24"/>
          <w:lang w:eastAsia="fr-FR"/>
        </w:rPr>
        <w:t>15</w:t>
      </w:r>
      <w:r w:rsidR="009E542E" w:rsidRPr="00D41E84">
        <w:rPr>
          <w:rFonts w:eastAsia="Times New Roman" w:cstheme="minorHAnsi"/>
          <w:color w:val="333333"/>
          <w:sz w:val="24"/>
          <w:szCs w:val="24"/>
          <w:lang w:eastAsia="fr-FR"/>
        </w:rPr>
        <w:t>h</w:t>
      </w:r>
      <w:r w:rsidRPr="00D41E84">
        <w:rPr>
          <w:rFonts w:eastAsia="Times New Roman" w:cstheme="minorHAnsi"/>
          <w:color w:val="333333"/>
          <w:sz w:val="24"/>
          <w:szCs w:val="24"/>
          <w:lang w:eastAsia="fr-FR"/>
        </w:rPr>
        <w:t>00</w:t>
      </w:r>
      <w:r w:rsidR="009E542E" w:rsidRPr="00D41E8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- 19h00 : Rdvs de 20mns avec les experts </w:t>
      </w:r>
      <w:r w:rsidR="004A6905" w:rsidRPr="00D41E84">
        <w:rPr>
          <w:rFonts w:eastAsia="Times New Roman" w:cstheme="minorHAnsi"/>
          <w:color w:val="333333"/>
          <w:sz w:val="24"/>
          <w:szCs w:val="24"/>
          <w:lang w:eastAsia="fr-FR"/>
        </w:rPr>
        <w:t>(</w:t>
      </w:r>
      <w:r w:rsidR="00270A58" w:rsidRPr="005B61A5">
        <w:rPr>
          <w:rFonts w:eastAsia="Times New Roman" w:cstheme="minorHAnsi"/>
          <w:color w:val="333333"/>
          <w:sz w:val="24"/>
          <w:szCs w:val="24"/>
          <w:lang w:eastAsia="fr-FR"/>
        </w:rPr>
        <w:t>la</w:t>
      </w:r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Banque Populaire Méditerranée, AXA, Astoria Finance, </w:t>
      </w:r>
      <w:proofErr w:type="spellStart"/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>Connect</w:t>
      </w:r>
      <w:proofErr w:type="spellEnd"/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Pro, </w:t>
      </w:r>
      <w:proofErr w:type="spellStart"/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>Somudimec</w:t>
      </w:r>
      <w:proofErr w:type="spellEnd"/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Duo </w:t>
      </w:r>
      <w:proofErr w:type="spellStart"/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>Decimal</w:t>
      </w:r>
      <w:proofErr w:type="spellEnd"/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</w:t>
      </w:r>
      <w:r w:rsidR="00270A5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la Carsat Sud-Est </w:t>
      </w:r>
      <w:r w:rsidR="00270A58">
        <w:t>et CCI Nice Côte d’Azur)</w:t>
      </w:r>
    </w:p>
    <w:p w14:paraId="595131C6" w14:textId="77777777" w:rsidR="00E47325" w:rsidRPr="00D41E84" w:rsidRDefault="00E47325" w:rsidP="009E542E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6CE9F13D" w14:textId="77777777" w:rsidR="00925DF1" w:rsidRPr="00D41E84" w:rsidRDefault="009E542E" w:rsidP="00925DF1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41E84">
        <w:rPr>
          <w:rFonts w:eastAsia="Times New Roman" w:cstheme="minorHAnsi"/>
          <w:color w:val="333333"/>
          <w:sz w:val="24"/>
          <w:szCs w:val="24"/>
          <w:lang w:eastAsia="fr-FR"/>
        </w:rPr>
        <w:t>1</w:t>
      </w:r>
      <w:r w:rsidR="00FC50FB" w:rsidRPr="00D41E84">
        <w:rPr>
          <w:rFonts w:eastAsia="Times New Roman" w:cstheme="minorHAnsi"/>
          <w:color w:val="333333"/>
          <w:sz w:val="24"/>
          <w:szCs w:val="24"/>
          <w:lang w:eastAsia="fr-FR"/>
        </w:rPr>
        <w:t>5</w:t>
      </w:r>
      <w:r w:rsidRPr="00D41E84">
        <w:rPr>
          <w:rFonts w:eastAsia="Times New Roman" w:cstheme="minorHAnsi"/>
          <w:color w:val="333333"/>
          <w:sz w:val="24"/>
          <w:szCs w:val="24"/>
          <w:lang w:eastAsia="fr-FR"/>
        </w:rPr>
        <w:t>h</w:t>
      </w:r>
      <w:r w:rsidR="00FC50FB" w:rsidRPr="00D41E84">
        <w:rPr>
          <w:rFonts w:eastAsia="Times New Roman" w:cstheme="minorHAnsi"/>
          <w:color w:val="333333"/>
          <w:sz w:val="24"/>
          <w:szCs w:val="24"/>
          <w:lang w:eastAsia="fr-FR"/>
        </w:rPr>
        <w:t>0</w:t>
      </w:r>
      <w:r w:rsidRPr="00D41E84">
        <w:rPr>
          <w:rFonts w:eastAsia="Times New Roman" w:cstheme="minorHAnsi"/>
          <w:color w:val="333333"/>
          <w:sz w:val="24"/>
          <w:szCs w:val="24"/>
          <w:lang w:eastAsia="fr-FR"/>
        </w:rPr>
        <w:t>0 - 1</w:t>
      </w:r>
      <w:r w:rsidR="00FC50FB" w:rsidRPr="00D41E84">
        <w:rPr>
          <w:rFonts w:eastAsia="Times New Roman" w:cstheme="minorHAnsi"/>
          <w:color w:val="333333"/>
          <w:sz w:val="24"/>
          <w:szCs w:val="24"/>
          <w:lang w:eastAsia="fr-FR"/>
        </w:rPr>
        <w:t>5</w:t>
      </w:r>
      <w:r w:rsidRPr="00D41E84">
        <w:rPr>
          <w:rFonts w:eastAsia="Times New Roman" w:cstheme="minorHAnsi"/>
          <w:color w:val="333333"/>
          <w:sz w:val="24"/>
          <w:szCs w:val="24"/>
          <w:lang w:eastAsia="fr-FR"/>
        </w:rPr>
        <w:t>h</w:t>
      </w:r>
      <w:r w:rsidR="00FC50FB" w:rsidRPr="00D41E84">
        <w:rPr>
          <w:rFonts w:eastAsia="Times New Roman" w:cstheme="minorHAnsi"/>
          <w:color w:val="333333"/>
          <w:sz w:val="24"/>
          <w:szCs w:val="24"/>
          <w:lang w:eastAsia="fr-FR"/>
        </w:rPr>
        <w:t>4</w:t>
      </w:r>
      <w:r w:rsidRPr="00D41E84">
        <w:rPr>
          <w:rFonts w:eastAsia="Times New Roman" w:cstheme="minorHAnsi"/>
          <w:color w:val="333333"/>
          <w:sz w:val="24"/>
          <w:szCs w:val="24"/>
          <w:lang w:eastAsia="fr-FR"/>
        </w:rPr>
        <w:t>5 : </w:t>
      </w:r>
      <w:r w:rsidR="00925DF1" w:rsidRPr="00D41E8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FC50FB" w:rsidRPr="00D41E84">
        <w:rPr>
          <w:rFonts w:eastAsia="Times New Roman" w:cstheme="minorHAnsi"/>
          <w:color w:val="333333"/>
          <w:sz w:val="24"/>
          <w:szCs w:val="24"/>
          <w:lang w:eastAsia="fr-FR"/>
        </w:rPr>
        <w:t>Construire un projet de reprise solide pour convaincre les financeurs</w:t>
      </w:r>
    </w:p>
    <w:p w14:paraId="7260954F" w14:textId="711B3F14" w:rsidR="009E542E" w:rsidRPr="00D41E84" w:rsidRDefault="00925DF1" w:rsidP="00925DF1">
      <w:pPr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41E84">
        <w:rPr>
          <w:rFonts w:eastAsia="Times New Roman" w:cstheme="minorHAnsi"/>
          <w:color w:val="333333"/>
          <w:sz w:val="24"/>
          <w:szCs w:val="24"/>
          <w:lang w:eastAsia="fr-FR"/>
        </w:rPr>
        <w:t>16h00- 16h45 : La prévoyance du chef d’entreprise</w:t>
      </w:r>
      <w:r w:rsidR="009E542E" w:rsidRPr="00D41E84">
        <w:rPr>
          <w:rFonts w:eastAsia="Times New Roman" w:cstheme="minorHAnsi"/>
          <w:color w:val="333333"/>
          <w:sz w:val="24"/>
          <w:szCs w:val="24"/>
          <w:lang w:eastAsia="fr-FR"/>
        </w:rPr>
        <w:t> </w:t>
      </w:r>
    </w:p>
    <w:p w14:paraId="52C7383A" w14:textId="77777777" w:rsidR="00E47325" w:rsidRPr="00D41E84" w:rsidRDefault="00E47325" w:rsidP="00B56253">
      <w:pPr>
        <w:pStyle w:val="Paragraphedeliste"/>
        <w:spacing w:after="0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7B74CB4D" w14:textId="7C7CDDEF" w:rsidR="00E47325" w:rsidRPr="00D41E84" w:rsidRDefault="009E542E" w:rsidP="00B56253">
      <w:pPr>
        <w:spacing w:after="0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</w:t>
      </w:r>
      <w:r w:rsidR="00925DF1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7</w:t>
      </w:r>
      <w:r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h00 - </w:t>
      </w:r>
      <w:r w:rsidR="00925DF1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18</w:t>
      </w:r>
      <w:r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h</w:t>
      </w:r>
      <w:r w:rsidR="00925DF1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0</w:t>
      </w:r>
      <w:r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0 : Pitch </w:t>
      </w:r>
      <w:r w:rsidR="00925DF1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des</w:t>
      </w:r>
      <w:r w:rsidR="00E47325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r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entreprises à reprendre</w:t>
      </w:r>
      <w:r w:rsidR="00CF5A98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présentées</w:t>
      </w:r>
      <w:r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  <w:r w:rsidR="004A6905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par la CMA</w:t>
      </w:r>
      <w:r w:rsidR="00CF5A98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r w:rsidR="004A6905" w:rsidRPr="00D41E8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et la CCI Nice Côte d’Azur</w:t>
      </w:r>
    </w:p>
    <w:p w14:paraId="2524CDDB" w14:textId="587DA7B4" w:rsidR="00E47325" w:rsidRPr="00D41E84" w:rsidRDefault="009E542E" w:rsidP="00925DF1">
      <w:pPr>
        <w:spacing w:after="0"/>
        <w:rPr>
          <w:rFonts w:cstheme="minorHAnsi"/>
          <w:sz w:val="24"/>
          <w:szCs w:val="24"/>
        </w:rPr>
      </w:pPr>
      <w:r w:rsidRPr="00D41E84">
        <w:rPr>
          <w:rFonts w:cstheme="minorHAnsi"/>
          <w:sz w:val="24"/>
          <w:szCs w:val="24"/>
        </w:rPr>
        <w:br/>
        <w:t>1</w:t>
      </w:r>
      <w:r w:rsidR="00E47325" w:rsidRPr="00D41E84">
        <w:rPr>
          <w:rFonts w:cstheme="minorHAnsi"/>
          <w:sz w:val="24"/>
          <w:szCs w:val="24"/>
        </w:rPr>
        <w:t>7</w:t>
      </w:r>
      <w:r w:rsidRPr="00D41E84">
        <w:rPr>
          <w:rFonts w:cstheme="minorHAnsi"/>
          <w:sz w:val="24"/>
          <w:szCs w:val="24"/>
        </w:rPr>
        <w:t>h00 - 1</w:t>
      </w:r>
      <w:r w:rsidR="00E47325" w:rsidRPr="00D41E84">
        <w:rPr>
          <w:rFonts w:cstheme="minorHAnsi"/>
          <w:sz w:val="24"/>
          <w:szCs w:val="24"/>
        </w:rPr>
        <w:t>7</w:t>
      </w:r>
      <w:r w:rsidRPr="00D41E84">
        <w:rPr>
          <w:rFonts w:cstheme="minorHAnsi"/>
          <w:sz w:val="24"/>
          <w:szCs w:val="24"/>
        </w:rPr>
        <w:t>h45 :</w:t>
      </w:r>
      <w:r w:rsidR="00B56253" w:rsidRPr="00D41E84">
        <w:rPr>
          <w:rFonts w:cstheme="minorHAnsi"/>
          <w:sz w:val="24"/>
          <w:szCs w:val="24"/>
        </w:rPr>
        <w:t xml:space="preserve"> </w:t>
      </w:r>
      <w:r w:rsidR="00925DF1" w:rsidRPr="00D41E84">
        <w:rPr>
          <w:rFonts w:cstheme="minorHAnsi"/>
          <w:sz w:val="24"/>
          <w:szCs w:val="24"/>
        </w:rPr>
        <w:t>Accompagnement fiscal</w:t>
      </w:r>
    </w:p>
    <w:p w14:paraId="3B032166" w14:textId="71D50E67" w:rsidR="00925DF1" w:rsidRPr="00D41E84" w:rsidRDefault="00925DF1" w:rsidP="00925DF1">
      <w:pPr>
        <w:spacing w:after="0"/>
        <w:rPr>
          <w:rFonts w:cstheme="minorHAnsi"/>
          <w:sz w:val="24"/>
          <w:szCs w:val="24"/>
        </w:rPr>
      </w:pPr>
      <w:r w:rsidRPr="00D41E84">
        <w:rPr>
          <w:rFonts w:cstheme="minorHAnsi"/>
          <w:sz w:val="24"/>
          <w:szCs w:val="24"/>
        </w:rPr>
        <w:t>18h00-18h45 : La cession de votre entreprise</w:t>
      </w:r>
    </w:p>
    <w:p w14:paraId="0972F8D1" w14:textId="77777777" w:rsidR="00E47325" w:rsidRPr="00D41E84" w:rsidRDefault="00E47325" w:rsidP="00E47325">
      <w:pPr>
        <w:pStyle w:val="Paragraphedeliste"/>
        <w:spacing w:after="0"/>
        <w:rPr>
          <w:rFonts w:cstheme="minorHAnsi"/>
          <w:sz w:val="24"/>
          <w:szCs w:val="24"/>
        </w:rPr>
      </w:pPr>
    </w:p>
    <w:p w14:paraId="10114AAB" w14:textId="64C15AD0" w:rsidR="00925DF1" w:rsidRPr="00D41E84" w:rsidRDefault="009E542E" w:rsidP="00DE028D">
      <w:pPr>
        <w:rPr>
          <w:rFonts w:cstheme="minorHAnsi"/>
          <w:b/>
          <w:bCs/>
          <w:sz w:val="24"/>
          <w:szCs w:val="24"/>
        </w:rPr>
      </w:pPr>
      <w:r w:rsidRPr="00D41E84">
        <w:rPr>
          <w:rFonts w:cstheme="minorHAnsi"/>
          <w:b/>
          <w:bCs/>
          <w:sz w:val="24"/>
          <w:szCs w:val="24"/>
        </w:rPr>
        <w:t>1</w:t>
      </w:r>
      <w:r w:rsidR="00925DF1" w:rsidRPr="00D41E84">
        <w:rPr>
          <w:rFonts w:cstheme="minorHAnsi"/>
          <w:b/>
          <w:bCs/>
          <w:sz w:val="24"/>
          <w:szCs w:val="24"/>
        </w:rPr>
        <w:t>9</w:t>
      </w:r>
      <w:r w:rsidRPr="00D41E84">
        <w:rPr>
          <w:rFonts w:cstheme="minorHAnsi"/>
          <w:b/>
          <w:bCs/>
          <w:sz w:val="24"/>
          <w:szCs w:val="24"/>
        </w:rPr>
        <w:t xml:space="preserve">h00 - </w:t>
      </w:r>
      <w:r w:rsidR="00925DF1" w:rsidRPr="00D41E84">
        <w:rPr>
          <w:rFonts w:cstheme="minorHAnsi"/>
          <w:b/>
          <w:bCs/>
          <w:sz w:val="24"/>
          <w:szCs w:val="24"/>
        </w:rPr>
        <w:t>19</w:t>
      </w:r>
      <w:r w:rsidRPr="00D41E84">
        <w:rPr>
          <w:rFonts w:cstheme="minorHAnsi"/>
          <w:b/>
          <w:bCs/>
          <w:sz w:val="24"/>
          <w:szCs w:val="24"/>
        </w:rPr>
        <w:t>h</w:t>
      </w:r>
      <w:r w:rsidR="00925DF1" w:rsidRPr="00D41E84">
        <w:rPr>
          <w:rFonts w:cstheme="minorHAnsi"/>
          <w:b/>
          <w:bCs/>
          <w:sz w:val="24"/>
          <w:szCs w:val="24"/>
        </w:rPr>
        <w:t>40</w:t>
      </w:r>
      <w:r w:rsidRPr="00D41E84">
        <w:rPr>
          <w:rFonts w:cstheme="minorHAnsi"/>
          <w:b/>
          <w:bCs/>
          <w:sz w:val="24"/>
          <w:szCs w:val="24"/>
        </w:rPr>
        <w:t xml:space="preserve"> : </w:t>
      </w:r>
      <w:r w:rsidR="00925DF1" w:rsidRPr="00D41E84">
        <w:rPr>
          <w:rFonts w:cstheme="minorHAnsi"/>
          <w:b/>
          <w:bCs/>
          <w:sz w:val="24"/>
          <w:szCs w:val="24"/>
        </w:rPr>
        <w:t>Pitch des repreneurs</w:t>
      </w:r>
    </w:p>
    <w:p w14:paraId="065E61F8" w14:textId="77777777" w:rsidR="00DE028D" w:rsidRPr="00DE028D" w:rsidRDefault="00DE028D" w:rsidP="00DE028D">
      <w:pPr>
        <w:rPr>
          <w:rFonts w:cstheme="minorHAnsi"/>
          <w:b/>
          <w:bCs/>
          <w:sz w:val="24"/>
          <w:szCs w:val="24"/>
        </w:rPr>
      </w:pPr>
    </w:p>
    <w:p w14:paraId="2828EC71" w14:textId="28F5B139" w:rsidR="00DE028D" w:rsidRPr="00DE028D" w:rsidRDefault="00036F1D" w:rsidP="00DE028D">
      <w:r>
        <w:rPr>
          <w:rFonts w:cstheme="minorHAnsi"/>
          <w:b/>
          <w:bCs/>
        </w:rPr>
        <w:t xml:space="preserve">INSCRIPTION GRATUITE MAIS OBLIGATOIRE : </w:t>
      </w:r>
      <w:hyperlink r:id="rId7" w:history="1">
        <w:r w:rsidR="00925DF1" w:rsidRPr="00FC665D">
          <w:rPr>
            <w:rStyle w:val="Lienhypertexte"/>
          </w:rPr>
          <w:t>https://www.business-transf</w:t>
        </w:r>
        <w:r w:rsidR="00925DF1" w:rsidRPr="00FC665D">
          <w:rPr>
            <w:rStyle w:val="Lienhypertexte"/>
          </w:rPr>
          <w:t>e</w:t>
        </w:r>
        <w:r w:rsidR="00925DF1" w:rsidRPr="00FC665D">
          <w:rPr>
            <w:rStyle w:val="Lienhypertexte"/>
          </w:rPr>
          <w:t>r-forum.fr</w:t>
        </w:r>
      </w:hyperlink>
    </w:p>
    <w:sectPr w:rsidR="00DE028D" w:rsidRPr="00DE028D" w:rsidSect="00996E67">
      <w:headerReference w:type="default" r:id="rId8"/>
      <w:footerReference w:type="default" r:id="rId9"/>
      <w:pgSz w:w="11906" w:h="16838"/>
      <w:pgMar w:top="720" w:right="720" w:bottom="284" w:left="720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9EA86" w14:textId="77777777" w:rsidR="008770EA" w:rsidRDefault="008770EA" w:rsidP="005E79D8">
      <w:pPr>
        <w:spacing w:after="0" w:line="240" w:lineRule="auto"/>
      </w:pPr>
      <w:r>
        <w:separator/>
      </w:r>
    </w:p>
  </w:endnote>
  <w:endnote w:type="continuationSeparator" w:id="0">
    <w:p w14:paraId="215B335A" w14:textId="77777777" w:rsidR="008770EA" w:rsidRDefault="008770EA" w:rsidP="005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089A" w14:textId="77777777" w:rsidR="00C36923" w:rsidRPr="003771FA" w:rsidRDefault="00C36923" w:rsidP="00C36923">
    <w:pPr>
      <w:spacing w:after="0" w:line="240" w:lineRule="auto"/>
      <w:rPr>
        <w:rFonts w:ascii="F" w:hAnsi="F" w:cstheme="minorHAnsi"/>
        <w:b/>
        <w:sz w:val="18"/>
        <w:szCs w:val="18"/>
      </w:rPr>
    </w:pPr>
    <w:r w:rsidRPr="003771FA">
      <w:rPr>
        <w:rFonts w:ascii="F" w:hAnsi="F" w:cstheme="minorHAnsi"/>
        <w:b/>
        <w:sz w:val="18"/>
        <w:szCs w:val="18"/>
      </w:rPr>
      <w:t xml:space="preserve">Contacts presse : </w:t>
    </w:r>
  </w:p>
  <w:p w14:paraId="30A5C53A" w14:textId="77777777" w:rsidR="00C36923" w:rsidRPr="006737F9" w:rsidRDefault="00C36923" w:rsidP="00C36923">
    <w:pPr>
      <w:spacing w:after="0" w:line="240" w:lineRule="auto"/>
      <w:rPr>
        <w:rFonts w:ascii="F" w:hAnsi="F" w:cstheme="minorHAnsi"/>
        <w:bCs/>
        <w:sz w:val="18"/>
        <w:szCs w:val="18"/>
      </w:rPr>
    </w:pPr>
    <w:r w:rsidRPr="006737F9">
      <w:rPr>
        <w:rFonts w:ascii="F" w:hAnsi="F" w:cstheme="minorHAnsi"/>
        <w:bCs/>
        <w:sz w:val="18"/>
        <w:szCs w:val="18"/>
      </w:rPr>
      <w:t xml:space="preserve">Catherine Jacques, T.04 93 13 73 96, </w:t>
    </w:r>
    <w:hyperlink r:id="rId1" w:history="1">
      <w:r w:rsidRPr="006737F9">
        <w:rPr>
          <w:rStyle w:val="Lienhypertexte"/>
          <w:rFonts w:ascii="F" w:hAnsi="F" w:cstheme="minorHAnsi"/>
          <w:bCs/>
          <w:sz w:val="18"/>
          <w:szCs w:val="18"/>
        </w:rPr>
        <w:t>catherine.jacques@cote-azur.cci.fr</w:t>
      </w:r>
    </w:hyperlink>
    <w:r w:rsidRPr="006737F9">
      <w:rPr>
        <w:rFonts w:ascii="F" w:hAnsi="F" w:cstheme="minorHAnsi"/>
        <w:bCs/>
        <w:sz w:val="18"/>
        <w:szCs w:val="18"/>
      </w:rPr>
      <w:t xml:space="preserve"> </w:t>
    </w:r>
  </w:p>
  <w:p w14:paraId="04084F5B" w14:textId="3E49B78C" w:rsidR="00561192" w:rsidRPr="00925DF1" w:rsidRDefault="00C36923" w:rsidP="00925DF1">
    <w:pPr>
      <w:spacing w:after="0" w:line="240" w:lineRule="auto"/>
      <w:rPr>
        <w:rFonts w:ascii="F" w:hAnsi="F" w:cs="Calibri"/>
        <w:bCs/>
        <w:sz w:val="18"/>
        <w:szCs w:val="18"/>
      </w:rPr>
    </w:pPr>
    <w:r w:rsidRPr="006737F9">
      <w:rPr>
        <w:rFonts w:ascii="F" w:hAnsi="F" w:cstheme="minorHAnsi"/>
        <w:bCs/>
        <w:sz w:val="18"/>
        <w:szCs w:val="18"/>
      </w:rPr>
      <w:t xml:space="preserve">Magali Angeli, T.04 93 13 74 06, </w:t>
    </w:r>
    <w:hyperlink r:id="rId2" w:history="1">
      <w:r w:rsidRPr="006737F9">
        <w:rPr>
          <w:rStyle w:val="Lienhypertexte"/>
          <w:rFonts w:ascii="F" w:hAnsi="F" w:cstheme="minorHAnsi"/>
          <w:bCs/>
          <w:sz w:val="18"/>
          <w:szCs w:val="18"/>
        </w:rPr>
        <w:t>magali.angeli@cote-azur.cci.fr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032E" w14:textId="77777777" w:rsidR="008770EA" w:rsidRDefault="008770EA" w:rsidP="005E79D8">
      <w:pPr>
        <w:spacing w:after="0" w:line="240" w:lineRule="auto"/>
      </w:pPr>
      <w:r>
        <w:separator/>
      </w:r>
    </w:p>
  </w:footnote>
  <w:footnote w:type="continuationSeparator" w:id="0">
    <w:p w14:paraId="2644940B" w14:textId="77777777" w:rsidR="008770EA" w:rsidRDefault="008770EA" w:rsidP="005E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7CB6" w14:textId="118E29F0" w:rsidR="005E79D8" w:rsidRDefault="005E79D8" w:rsidP="0088449D">
    <w:pPr>
      <w:pStyle w:val="En-tte"/>
    </w:pPr>
  </w:p>
  <w:p w14:paraId="2DCF4270" w14:textId="69461FDF" w:rsidR="0088449D" w:rsidRDefault="0088449D" w:rsidP="0088449D">
    <w:pPr>
      <w:pStyle w:val="En-tte"/>
    </w:pPr>
    <w:r>
      <w:rPr>
        <w:noProof/>
      </w:rPr>
      <w:drawing>
        <wp:inline distT="0" distB="0" distL="0" distR="0" wp14:anchorId="4241A752" wp14:editId="6BBCD18C">
          <wp:extent cx="1335136" cy="585505"/>
          <wp:effectExtent l="0" t="0" r="0" b="5080"/>
          <wp:docPr id="7781406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52243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99" t="27036" r="22913" b="21441"/>
                  <a:stretch/>
                </pic:blipFill>
                <pic:spPr bwMode="auto">
                  <a:xfrm>
                    <a:off x="0" y="0"/>
                    <a:ext cx="1352783" cy="593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552789" w14:textId="77777777" w:rsidR="0088449D" w:rsidRDefault="0088449D" w:rsidP="004F687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E9B"/>
    <w:multiLevelType w:val="hybridMultilevel"/>
    <w:tmpl w:val="841A80A0"/>
    <w:lvl w:ilvl="0" w:tplc="771CDE2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6A6B"/>
    <w:multiLevelType w:val="hybridMultilevel"/>
    <w:tmpl w:val="44DAD7B0"/>
    <w:lvl w:ilvl="0" w:tplc="9BAA7648">
      <w:start w:val="27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44CE"/>
    <w:multiLevelType w:val="hybridMultilevel"/>
    <w:tmpl w:val="BE72C484"/>
    <w:lvl w:ilvl="0" w:tplc="68FAD3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22407"/>
    <w:multiLevelType w:val="hybridMultilevel"/>
    <w:tmpl w:val="94864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49AE"/>
    <w:multiLevelType w:val="multilevel"/>
    <w:tmpl w:val="9DC6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00C22"/>
    <w:multiLevelType w:val="hybridMultilevel"/>
    <w:tmpl w:val="36CE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F5205"/>
    <w:multiLevelType w:val="hybridMultilevel"/>
    <w:tmpl w:val="89225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F0341"/>
    <w:multiLevelType w:val="hybridMultilevel"/>
    <w:tmpl w:val="E40EA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8F1"/>
    <w:multiLevelType w:val="hybridMultilevel"/>
    <w:tmpl w:val="4CC0B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F31F1"/>
    <w:multiLevelType w:val="hybridMultilevel"/>
    <w:tmpl w:val="ED403268"/>
    <w:lvl w:ilvl="0" w:tplc="3E3CD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C1AC5"/>
    <w:multiLevelType w:val="hybridMultilevel"/>
    <w:tmpl w:val="E0F00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331718">
    <w:abstractNumId w:val="10"/>
  </w:num>
  <w:num w:numId="2" w16cid:durableId="957368066">
    <w:abstractNumId w:val="0"/>
  </w:num>
  <w:num w:numId="3" w16cid:durableId="151718083">
    <w:abstractNumId w:val="3"/>
  </w:num>
  <w:num w:numId="4" w16cid:durableId="888537783">
    <w:abstractNumId w:val="8"/>
  </w:num>
  <w:num w:numId="5" w16cid:durableId="195117584">
    <w:abstractNumId w:val="7"/>
  </w:num>
  <w:num w:numId="6" w16cid:durableId="2008089883">
    <w:abstractNumId w:val="9"/>
  </w:num>
  <w:num w:numId="7" w16cid:durableId="1955743154">
    <w:abstractNumId w:val="5"/>
  </w:num>
  <w:num w:numId="8" w16cid:durableId="17587804">
    <w:abstractNumId w:val="2"/>
  </w:num>
  <w:num w:numId="9" w16cid:durableId="1804083169">
    <w:abstractNumId w:val="1"/>
  </w:num>
  <w:num w:numId="10" w16cid:durableId="541213769">
    <w:abstractNumId w:val="4"/>
  </w:num>
  <w:num w:numId="11" w16cid:durableId="310646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D8"/>
    <w:rsid w:val="000075B6"/>
    <w:rsid w:val="00014EFE"/>
    <w:rsid w:val="00036F1D"/>
    <w:rsid w:val="000A5B56"/>
    <w:rsid w:val="000C5EF4"/>
    <w:rsid w:val="000E37D3"/>
    <w:rsid w:val="00175F08"/>
    <w:rsid w:val="00196C4B"/>
    <w:rsid w:val="001C481F"/>
    <w:rsid w:val="001D1358"/>
    <w:rsid w:val="001D5AAA"/>
    <w:rsid w:val="00206CBA"/>
    <w:rsid w:val="00270A58"/>
    <w:rsid w:val="002A4EB1"/>
    <w:rsid w:val="0031145B"/>
    <w:rsid w:val="0038775C"/>
    <w:rsid w:val="003B3DE1"/>
    <w:rsid w:val="003D6D6E"/>
    <w:rsid w:val="003D6EBA"/>
    <w:rsid w:val="003D77CB"/>
    <w:rsid w:val="00407849"/>
    <w:rsid w:val="00427718"/>
    <w:rsid w:val="00435974"/>
    <w:rsid w:val="004810CD"/>
    <w:rsid w:val="004A6488"/>
    <w:rsid w:val="004A6905"/>
    <w:rsid w:val="004B4B56"/>
    <w:rsid w:val="004C1489"/>
    <w:rsid w:val="004E4A24"/>
    <w:rsid w:val="004E5896"/>
    <w:rsid w:val="004F6871"/>
    <w:rsid w:val="00540348"/>
    <w:rsid w:val="00561192"/>
    <w:rsid w:val="005B61A5"/>
    <w:rsid w:val="005C4A09"/>
    <w:rsid w:val="005E79D8"/>
    <w:rsid w:val="005F2368"/>
    <w:rsid w:val="006053A7"/>
    <w:rsid w:val="00630E5F"/>
    <w:rsid w:val="00641EF8"/>
    <w:rsid w:val="0066121C"/>
    <w:rsid w:val="00671C98"/>
    <w:rsid w:val="006956B0"/>
    <w:rsid w:val="0072469C"/>
    <w:rsid w:val="00794062"/>
    <w:rsid w:val="007E1AD0"/>
    <w:rsid w:val="007F4662"/>
    <w:rsid w:val="008770EA"/>
    <w:rsid w:val="0088449D"/>
    <w:rsid w:val="00925DF1"/>
    <w:rsid w:val="009759D4"/>
    <w:rsid w:val="00996E67"/>
    <w:rsid w:val="009D316F"/>
    <w:rsid w:val="009E542E"/>
    <w:rsid w:val="00A2687C"/>
    <w:rsid w:val="00A92E76"/>
    <w:rsid w:val="00AE5EB8"/>
    <w:rsid w:val="00AF038D"/>
    <w:rsid w:val="00B56253"/>
    <w:rsid w:val="00B86EAE"/>
    <w:rsid w:val="00B934FF"/>
    <w:rsid w:val="00BE6772"/>
    <w:rsid w:val="00C36923"/>
    <w:rsid w:val="00C7192F"/>
    <w:rsid w:val="00C83366"/>
    <w:rsid w:val="00CF5A98"/>
    <w:rsid w:val="00D34BB7"/>
    <w:rsid w:val="00D41E84"/>
    <w:rsid w:val="00D47775"/>
    <w:rsid w:val="00D600DE"/>
    <w:rsid w:val="00D66EC4"/>
    <w:rsid w:val="00DD779F"/>
    <w:rsid w:val="00DE028D"/>
    <w:rsid w:val="00DF5507"/>
    <w:rsid w:val="00E33C11"/>
    <w:rsid w:val="00E35B7F"/>
    <w:rsid w:val="00E47325"/>
    <w:rsid w:val="00E475A2"/>
    <w:rsid w:val="00F20279"/>
    <w:rsid w:val="00F2124D"/>
    <w:rsid w:val="00F948E5"/>
    <w:rsid w:val="00FC50FB"/>
    <w:rsid w:val="00FF1D26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BB3CC"/>
  <w15:chartTrackingRefBased/>
  <w15:docId w15:val="{C4F4C31E-64F9-483D-84F4-63EE0E8B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9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9D8"/>
  </w:style>
  <w:style w:type="paragraph" w:styleId="Pieddepage">
    <w:name w:val="footer"/>
    <w:basedOn w:val="Normal"/>
    <w:link w:val="PieddepageCar"/>
    <w:uiPriority w:val="99"/>
    <w:unhideWhenUsed/>
    <w:rsid w:val="005E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9D8"/>
  </w:style>
  <w:style w:type="table" w:styleId="Grilledutableau">
    <w:name w:val="Table Grid"/>
    <w:basedOn w:val="TableauNormal"/>
    <w:uiPriority w:val="39"/>
    <w:rsid w:val="0000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611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4034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3692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25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usiness-transfer-forum.fr/page/informations/?utm_source=site-corporate-agenda&amp;utm_medium=site-corporate-agenda&amp;utm_campaign=site-corporate-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gali.angeli@cote-azur.cci.fr" TargetMode="External"/><Relationship Id="rId1" Type="http://schemas.openxmlformats.org/officeDocument/2006/relationships/hyperlink" Target="mailto:catherine.jacques@cote-azur.cc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CCINCA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Catherine</dc:creator>
  <cp:keywords/>
  <dc:description/>
  <cp:lastModifiedBy>JACQUES Catherine</cp:lastModifiedBy>
  <cp:revision>2</cp:revision>
  <cp:lastPrinted>2024-11-22T15:05:00Z</cp:lastPrinted>
  <dcterms:created xsi:type="dcterms:W3CDTF">2024-11-28T14:30:00Z</dcterms:created>
  <dcterms:modified xsi:type="dcterms:W3CDTF">2024-11-28T14:30:00Z</dcterms:modified>
</cp:coreProperties>
</file>